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65148" w:rsidRPr="009550F3" w:rsidTr="00C86092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865148" w:rsidRPr="009550F3" w:rsidRDefault="00865148" w:rsidP="00C860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0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3  к муниципальной программе «Социальное развитие   муниципального  образования  – Пригородный район Республики Северная Осетия - Алания  </w:t>
            </w:r>
            <w:r w:rsidR="00F17A4F">
              <w:rPr>
                <w:rFonts w:ascii="Times New Roman" w:hAnsi="Times New Roman"/>
                <w:sz w:val="28"/>
                <w:szCs w:val="28"/>
              </w:rPr>
              <w:t xml:space="preserve">на 2017 год и на плановый период 2018-2019 </w:t>
            </w:r>
            <w:proofErr w:type="gramStart"/>
            <w:r w:rsidR="00F17A4F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gramEnd"/>
            <w:r w:rsidR="00F17A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865148" w:rsidRPr="009550F3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Подпрограммы  «Доступная среда    в муниципальном образовании – Пригородный район РСО-Алания»  </w:t>
      </w:r>
      <w:r w:rsidR="00F17A4F" w:rsidRPr="00F17A4F">
        <w:rPr>
          <w:rFonts w:ascii="Times New Roman" w:hAnsi="Times New Roman"/>
          <w:b/>
          <w:sz w:val="28"/>
          <w:szCs w:val="28"/>
        </w:rPr>
        <w:t>на 2017 год и на плановый период 2018-2019 гг</w:t>
      </w:r>
      <w:r w:rsidRPr="00F17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17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865148" w:rsidRPr="00182DF9" w:rsidTr="00C86092"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6763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– Пригородный район РСО-Алания</w:t>
            </w:r>
          </w:p>
        </w:tc>
      </w:tr>
      <w:tr w:rsidR="00865148" w:rsidRPr="00182DF9" w:rsidTr="00C86092">
        <w:trPr>
          <w:trHeight w:val="780"/>
        </w:trPr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763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образование - Пригородный район;</w:t>
            </w:r>
          </w:p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образования АМС </w:t>
            </w:r>
            <w:proofErr w:type="gram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МО-Пригородный</w:t>
            </w:r>
            <w:proofErr w:type="gram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район.</w:t>
            </w:r>
          </w:p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Цели Подпрограммы</w:t>
            </w:r>
          </w:p>
        </w:tc>
        <w:tc>
          <w:tcPr>
            <w:tcW w:w="6763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2017-2019 годы условий беспрепятственного доступа к  образовательным объектам и услугам детей-инвалидов и маломобильных  групп населения.</w:t>
            </w:r>
          </w:p>
        </w:tc>
      </w:tr>
      <w:tr w:rsidR="00EE033C" w:rsidRPr="00182DF9" w:rsidTr="00C86092">
        <w:tc>
          <w:tcPr>
            <w:tcW w:w="2808" w:type="dxa"/>
          </w:tcPr>
          <w:p w:rsidR="00EE033C" w:rsidRPr="00182DF9" w:rsidRDefault="00EE033C" w:rsidP="00EE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763" w:type="dxa"/>
          </w:tcPr>
          <w:p w:rsidR="00EE033C" w:rsidRPr="00182DF9" w:rsidRDefault="007E24BC" w:rsidP="00085B38">
            <w:pPr>
              <w:pStyle w:val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B38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Конвенция о правах ребенка от 13.12.2006г., подписанной Российской Федерацией в 2008</w:t>
            </w:r>
            <w:r w:rsidR="00416D53" w:rsidRPr="00085B38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; </w:t>
            </w:r>
            <w:r w:rsidR="00416D53" w:rsidRPr="00085B3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Федеральный закон от 29 декабря 2012 г. N 273-ФЗ</w:t>
            </w:r>
            <w:r w:rsidR="00416D53" w:rsidRPr="00085B3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</w:p>
        </w:tc>
      </w:tr>
      <w:tr w:rsidR="00865148" w:rsidRPr="00182DF9" w:rsidTr="00C86092">
        <w:trPr>
          <w:trHeight w:val="2625"/>
        </w:trPr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763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 уровня доступности образовательных услуг для детей - инвалидов и маломобильных  детей;</w:t>
            </w:r>
          </w:p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школьной среды для  детей-инвалидов, устранение социальной разобщенности  детей-инвалидов и детей, не являющихся инвалидами;</w:t>
            </w:r>
          </w:p>
          <w:p w:rsidR="00865148" w:rsidRPr="00182DF9" w:rsidRDefault="00865148" w:rsidP="00085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инклюзивного образования.</w:t>
            </w:r>
          </w:p>
        </w:tc>
      </w:tr>
      <w:tr w:rsidR="00865148" w:rsidRPr="00182DF9" w:rsidTr="00C86092">
        <w:trPr>
          <w:trHeight w:val="1230"/>
        </w:trPr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    показатели подпрограммы</w:t>
            </w:r>
          </w:p>
        </w:tc>
        <w:tc>
          <w:tcPr>
            <w:tcW w:w="6763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среда, позволяющая обеспечить совместное обучение детей-инвалидов и детей, не имеющих нарушений развития, в общем количестве общеобразовательных учреждений.</w:t>
            </w:r>
          </w:p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763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2017-2019 годы</w:t>
            </w:r>
          </w:p>
        </w:tc>
      </w:tr>
      <w:tr w:rsidR="00865148" w:rsidRPr="00182DF9" w:rsidTr="00C86092">
        <w:trPr>
          <w:trHeight w:val="855"/>
        </w:trPr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6763" w:type="dxa"/>
          </w:tcPr>
          <w:p w:rsidR="00865148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планируемых затрат из средств муниципального бюджета - 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2400,0 </w:t>
            </w:r>
            <w:proofErr w:type="spellStart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85B38" w:rsidRDefault="00085B3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2017г.-800,0т.р.</w:t>
            </w:r>
          </w:p>
          <w:p w:rsidR="00085B38" w:rsidRDefault="00085B3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2018г.-800,0т.р.</w:t>
            </w:r>
          </w:p>
          <w:p w:rsidR="00085B38" w:rsidRPr="00182DF9" w:rsidRDefault="00085B3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2019г.-800,0т.р.</w:t>
            </w:r>
          </w:p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 конечные результаты реализации Подпрограммы</w:t>
            </w:r>
          </w:p>
        </w:tc>
        <w:tc>
          <w:tcPr>
            <w:tcW w:w="6763" w:type="dxa"/>
          </w:tcPr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 доступных для детей-инвалидов образовательных услуг.</w:t>
            </w:r>
          </w:p>
          <w:p w:rsidR="00865148" w:rsidRPr="00182DF9" w:rsidRDefault="00865148" w:rsidP="00C86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комфортных условий для  обучения детей </w:t>
            </w:r>
            <w:proofErr w:type="gram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–и</w:t>
            </w:r>
            <w:proofErr w:type="gram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нвалидов и маломобильных детей в образовательных организациях.</w:t>
            </w:r>
          </w:p>
        </w:tc>
      </w:tr>
    </w:tbl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ПОДПРОГРАММА</w:t>
      </w:r>
    </w:p>
    <w:p w:rsidR="00865148" w:rsidRPr="00CC065C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«Доступная среда в  муниципальном образовании – Пригородный район Республики Северная Осетия-Алания</w:t>
      </w:r>
      <w:r w:rsidRPr="00CC0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на 2017-2019 годы».</w:t>
      </w:r>
    </w:p>
    <w:p w:rsidR="00865148" w:rsidRPr="00CC065C" w:rsidRDefault="00865148" w:rsidP="008651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Обоснование необходимости разработки и принятия Подпрограммы и принятия подпрограммы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865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Для обеспечения единообразного унифицированного подхода к реализации комплекса мероприятий, направленных на устранение существующих препятствий и барьеров, для беспрепятственного доступа к образовательным услугам утверждена Подпрограмма муниципального образования - Пригородный район по обеспечению доступности образовательных  объектов и услуг для  детей - инвалидов и других  маломобильных групп населения.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образовательных учреждениях муниципального образования – Пригородный район   111 ребенок-инвалид в возрасте до 18 лет, что составляет  1,2 % от общего  количества детей, посещающих учебные заведения. Из 111 ребенка-инвалида, 38 обучаются на дому, 4- воспитанники дошкольных образовательных учреждений района.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Создание доступной среды для детей-инвалидов позволит им реализовывать свои права и основные свободы, что будет способствовать их полноценному участию в жизни страны, республики, муниципального образования.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муниципальном образовании - Пригородный район проводится работа по социальной  защите детей-инвалидов и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маломобольных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направленная на  создание  доступной среды и самореализации   для детей данной категории. 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Целью муниципального образования - Пригородный район  является создание условий для предоставления детям-инвалидам с учетом особенностей их психофизического развития и рекомендаций психолого-медико-педагогической комиссии равного доступа к качественному образованию в общеобразовательных организациях.  Необходимым условием реализации указанной цели является создание в  образовательной организации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обеспечить полноценную интеграцию детей-инвалидов.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Согласно Конвенции государства (Конвенция о правах ребенка – далее Конвенция  от 13.12.2006г.), подписанной Российской Федерацией в 2008, 2012 гг. необходимо принимать меры для обеспечения детей-инвалидов наравне с другими детьми, не имеющими инвалидность, доступа к физическому окружению (здания и сооружения, окружающие человека в повседневной жизни) объектам - образовательным  организациям, услугам.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Формирование доступной среды  определяется как приоритетное направление муниципального образования - Пригородный район.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2.Основные цели и задачи подпрограммы, срок ее реализации и показатели.</w:t>
      </w: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Целями подпрограммы являются: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состояния доступности  образовательных объектов и услуг в сфере жизнедеятельности детей-инвалидов и маломобильны детей.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уровня доступности  объектов и услуг образования в сфере жизнедеятельности детей-инвалидов и маломобильных детей.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Цель3. Устранение социальной разобщенности детей-инвалидов и детей,  не являющихся инвалидами.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Для достижения Целей подпрограммы должно быть обеспечено решение следующих задач: 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1.Сформированы и обновлены  карты доступности объектов и услуг  образования.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2.Формирование беспрепятственного доступа детей-инвалидов и маломобильных детей к  образовательным объектам и услугам.  </w:t>
      </w:r>
    </w:p>
    <w:p w:rsidR="00865148" w:rsidRPr="00182DF9" w:rsidRDefault="00865148" w:rsidP="008651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задач характеризуется следующими показателями:</w:t>
      </w:r>
    </w:p>
    <w:p w:rsidR="00865148" w:rsidRPr="00182DF9" w:rsidRDefault="00865148" w:rsidP="008651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Доля образовательных учреждений МО-Пригородный район, имеющих сформированные и обновляемые карты доступности объектов и услуг образования, в общем количестве  объектов образования МО 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ригородный район ( возрастет  с 2% в 2013 г. до 11% в 2017-2019 годы.)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Доля общеобразовательных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 детей-инвалидов  и детей, не имеющих нарушения развития, в общем количестве общеобразовательных учреждений (возрастет от 2%  с 2013 г. до 11% в 2017-2019 годы.)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Решение задач подпрограммы будет осуществляться   в  2017-2019 годы.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Характеристика сферы реализации подпрограммы, описание проблем в указанной сфере и прогноз ее развития.</w:t>
      </w: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Отсутствие равных возможностей и нерешенность проблемы формирования доступной среды детей-инвалидов и маломобильных детей во всех сферах жизнедеятельности   формирует  проблемы социального характера, что негативно отражается на образовательном и культурном уровне инвалидов, а также уровне и качестве их жизни.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Высокая социальная зависимость, вынужденная изоляция детей-инвалидов, осложняет проведение медико-педагогической реабилитации. 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Прогноз развития сферы реализации подпрограммы определяется основными параметрами социально-экономического развития муниципального образования – Пригородный район, целевыми показателями и документами планирования.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целях обеспечения доступности образовательных  объектов   и услуг в сфере жизнедеятельности детей-инвалидов и маломобильных детей предусмотрено: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доли образовательных  объектов и услуг  и обновляемые карты доступности образовательных объектов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11 %  в 2017-2019 годы;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увеличение доли общеобразовательных учреждений, в которых создана универсальная 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маломобильных детей и детей, не имеющих нарушений развития, в общем количестве общеобразовательных учреждений в 2017-2019 годы -11 %.</w:t>
      </w: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Обобщенная характеристика основных мероприятий подпрограммы, реализуемых муниципальным образованием - Пригородный район.</w:t>
      </w: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Программой предусмотрена реализация комплекса мероприятий, осуществляемых муниципальным образованием - Пригородный район, направленных на устранение существующих препятствий и барьеров, и обеспечение беспрепятственного доступа к  объектам образования и услугам детей-инвалидов и других маломобильных детей.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рамках подпрограммы  «Обеспечение доступности образовательных объектов и услуг в жизнедеятельности детей-инвалидов и маломобильных детей» муниципальное образование –  Пригородный район осуществляет: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в обычных образовательных учреждениях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полноценную интеграцию детей-инвалидов;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- оснащение образовательных учреждений специальным, в том числе учебным, реабилитационным, компьютерным оборудованием;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реализация Подпрограммы обеспечит  достижение следующих результатов подпрограммы: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формирование условий для беспрепятственного доступа к  объектам и услугам образования детей-инвалидов;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выявление и оценка потребностей в устранении существующих ограничений и барьеров в образовательных учреждениях детей - инвалидов  и маломобильных детей;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комплекса мероприятий по оборудованию, адаптации образовательных учреждений в жизнедеятельности детей-инвалидов;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создание условий для получения детьми-инвалидами образования в системе обычных образовательных учреждений;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улучшение материально-технической базы образовательных учреждений с целью беспрепятственного доступа детей-инвалидов;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совместных мероприятий инвалидов и их сверстников, не имеющих инвалидность (выставки, спартакиады, конкурсы);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в рамках реализации Госпрограммы «доступная среда» до 2020 года организовать обучение специалистов, участвующих в образовательном процессе лиц с ограниченными возможностями здоровья детей и детей-инвалидов с целью обеспечения инклюзивного образования в образовательных организациях.         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2017-2019 годы. предусмотрена реализация основных мероприятий в рамках Подпрограммы  «Доступная среда в муниципальном образовании 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ригородный район» в муниципальных бюджетных образовательных учреждениях:      МБДОУ  «Детский сад № 2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унжа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МБОУ СОШ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с.Михайловское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Таким образом, решение задач Программы позволит: 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- оценить состояние доступности   объектов и услуг учреждений образования путем их паспортизации и формирования карт доступности  образовательных объектов и услуг;</w:t>
      </w:r>
    </w:p>
    <w:p w:rsidR="00FA1DE0" w:rsidRPr="00182DF9" w:rsidRDefault="00865148" w:rsidP="00FA1D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повысить уровень доступности  образовательных объектов и услуг, обеспечив их  доступность   в жизнедеятельности детей-инвалидов и маломобильных детей. </w:t>
      </w:r>
    </w:p>
    <w:p w:rsidR="00865148" w:rsidRPr="00182DF9" w:rsidRDefault="00865148" w:rsidP="00865148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и источник финансовых ресурсов, необходимых для реализации программы.</w:t>
      </w:r>
    </w:p>
    <w:p w:rsidR="00865148" w:rsidRPr="00182DF9" w:rsidRDefault="00865148" w:rsidP="0086514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подпрограммы планируется осуществить за счет средств   бюджета   муниципального образования - Пригородный район  - 800,0 руб.;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3160"/>
        <w:gridCol w:w="5197"/>
      </w:tblGrid>
      <w:tr w:rsidR="00865148" w:rsidRPr="00182DF9" w:rsidTr="00C86092">
        <w:tc>
          <w:tcPr>
            <w:tcW w:w="751" w:type="dxa"/>
          </w:tcPr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3160" w:type="dxa"/>
          </w:tcPr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5197" w:type="dxa"/>
          </w:tcPr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2017-2019 годы</w:t>
            </w:r>
          </w:p>
        </w:tc>
      </w:tr>
      <w:tr w:rsidR="00865148" w:rsidRPr="00182DF9" w:rsidTr="00C86092">
        <w:tc>
          <w:tcPr>
            <w:tcW w:w="751" w:type="dxa"/>
          </w:tcPr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0" w:type="dxa"/>
          </w:tcPr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бюджет</w:t>
            </w:r>
          </w:p>
        </w:tc>
        <w:tc>
          <w:tcPr>
            <w:tcW w:w="5197" w:type="dxa"/>
          </w:tcPr>
          <w:p w:rsidR="007E24BC" w:rsidRDefault="007E24BC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2017г.-800,0</w:t>
            </w:r>
            <w:r w:rsidR="00CC06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7E24BC" w:rsidRDefault="007E24BC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2018-г.-800,0</w:t>
            </w:r>
            <w:r w:rsidR="00CC06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865148" w:rsidRPr="00182DF9" w:rsidRDefault="007E24BC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2019г.-800,0</w:t>
            </w:r>
            <w:r w:rsidR="00FA1DE0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C06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865148" w:rsidP="00C860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86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Оценка социально-экономической эффективности реализации подпрограммы.</w:t>
      </w:r>
    </w:p>
    <w:p w:rsidR="00865148" w:rsidRPr="00182DF9" w:rsidRDefault="00865148" w:rsidP="008651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 целях обеспечения доступности образовательных объектов и услуг в сфере жизнедеятельности детей-инвалидов и маломобильных детей предусмотрено:</w:t>
      </w:r>
    </w:p>
    <w:p w:rsidR="00865148" w:rsidRPr="00182DF9" w:rsidRDefault="00865148" w:rsidP="00CC06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Увеличение доли  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детей, не имеющих нарушений развития, в общем количестве  образовательных учреждений в 2017-2019 годы до – 11%.</w:t>
      </w:r>
      <w:bookmarkStart w:id="0" w:name="_GoBack"/>
      <w:bookmarkEnd w:id="0"/>
    </w:p>
    <w:p w:rsidR="00484BFA" w:rsidRPr="00182DF9" w:rsidRDefault="00484BFA">
      <w:pPr>
        <w:rPr>
          <w:rFonts w:ascii="Times New Roman" w:hAnsi="Times New Roman" w:cs="Times New Roman"/>
          <w:sz w:val="28"/>
          <w:szCs w:val="28"/>
        </w:rPr>
      </w:pPr>
    </w:p>
    <w:sectPr w:rsidR="00484BFA" w:rsidRPr="0018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48"/>
    <w:rsid w:val="00085B38"/>
    <w:rsid w:val="00182DF9"/>
    <w:rsid w:val="00416D53"/>
    <w:rsid w:val="00484BFA"/>
    <w:rsid w:val="00710F3D"/>
    <w:rsid w:val="007E24BC"/>
    <w:rsid w:val="00865148"/>
    <w:rsid w:val="00935B3C"/>
    <w:rsid w:val="00CC065C"/>
    <w:rsid w:val="00E02C82"/>
    <w:rsid w:val="00E17493"/>
    <w:rsid w:val="00EE033C"/>
    <w:rsid w:val="00F17A4F"/>
    <w:rsid w:val="00FA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9</cp:revision>
  <dcterms:created xsi:type="dcterms:W3CDTF">2016-12-22T08:29:00Z</dcterms:created>
  <dcterms:modified xsi:type="dcterms:W3CDTF">2017-01-25T08:30:00Z</dcterms:modified>
</cp:coreProperties>
</file>